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6BA1E401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9063E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Release-informatie FT1</w:t>
                                </w:r>
                                <w:r w:rsidR="00BB685B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6BA1E401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9063E6">
                            <w:rPr>
                              <w:color w:val="009FE3"/>
                              <w:sz w:val="64"/>
                              <w:szCs w:val="64"/>
                            </w:rPr>
                            <w:t>Release-informatie FT1</w:t>
                          </w:r>
                          <w:r w:rsidR="00BB685B">
                            <w:rPr>
                              <w:color w:val="009FE3"/>
                              <w:sz w:val="64"/>
                              <w:szCs w:val="64"/>
                            </w:rPr>
                            <w:t>7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60D31871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4386E">
                              <w:t xml:space="preserve">van de </w:t>
                            </w:r>
                            <w:r w:rsidR="00C749EB">
                              <w:t>Financieren taxonomie</w:t>
                            </w:r>
                            <w:r w:rsidR="00C4386E">
                              <w:t xml:space="preserve">, de </w:t>
                            </w:r>
                            <w:r w:rsidR="00C749EB">
                              <w:t>FT1</w:t>
                            </w:r>
                            <w:r w:rsidR="00BB685B">
                              <w:t>7</w:t>
                            </w:r>
                            <w:r w:rsidR="00C4386E">
                              <w:t>,</w:t>
                            </w:r>
                            <w:r w:rsidR="00D77F77">
                              <w:t xml:space="preserve"> </w:t>
                            </w:r>
                            <w:r w:rsidRPr="006B0123">
                              <w:t>wordt gepubliceerd op de website SBR Nexus (</w:t>
                            </w:r>
                            <w:hyperlink r:id="rId12" w:history="1">
                              <w:r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Pr="006B0123">
                              <w:t>), een initiatief van ABN AMRO, ING en Rabobank. Hier zijn ook de geactualiseerde versies van de gebruikershandleiding en andere ondersteunende documenten gepubliceerd</w:t>
                            </w:r>
                            <w:r w:rsidR="00B37F61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587C9DFE" w:rsidR="006B0123" w:rsidRDefault="00EB29D7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003BD965" w:rsidR="00874FD9" w:rsidRPr="00C051BE" w:rsidRDefault="00A01C76" w:rsidP="00E54997">
                            <w:pPr>
                              <w:spacing w:line="288" w:lineRule="auto"/>
                            </w:pPr>
                            <w:r>
                              <w:t xml:space="preserve">14 </w:t>
                            </w:r>
                            <w:r w:rsidR="008F4668">
                              <w:t>december</w:t>
                            </w:r>
                            <w:r w:rsidR="00BB685B"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60D31871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4386E">
                        <w:t xml:space="preserve">van de </w:t>
                      </w:r>
                      <w:r w:rsidR="00C749EB">
                        <w:t>Financieren taxonomie</w:t>
                      </w:r>
                      <w:r w:rsidR="00C4386E">
                        <w:t xml:space="preserve">, de </w:t>
                      </w:r>
                      <w:r w:rsidR="00C749EB">
                        <w:t>FT1</w:t>
                      </w:r>
                      <w:r w:rsidR="00BB685B">
                        <w:t>7</w:t>
                      </w:r>
                      <w:r w:rsidR="00C4386E">
                        <w:t>,</w:t>
                      </w:r>
                      <w:r w:rsidR="00D77F77">
                        <w:t xml:space="preserve"> </w:t>
                      </w:r>
                      <w:r w:rsidRPr="006B0123">
                        <w:t>wordt gepubliceerd op de website SBR Nexus (</w:t>
                      </w:r>
                      <w:hyperlink r:id="rId14" w:history="1">
                        <w:r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Pr="006B0123">
                        <w:t>), een initiatief van ABN AMRO, ING en Rabobank. Hier zijn ook de geactualiseerde versies van de gebruikershandleiding en andere ondersteunende documenten gepubliceerd</w:t>
                      </w:r>
                      <w:r w:rsidR="00B37F61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587C9DFE" w:rsidR="006B0123" w:rsidRDefault="00EB29D7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003BD965" w:rsidR="00874FD9" w:rsidRPr="00C051BE" w:rsidRDefault="00A01C76" w:rsidP="00E54997">
                      <w:pPr>
                        <w:spacing w:line="288" w:lineRule="auto"/>
                      </w:pPr>
                      <w:r>
                        <w:t xml:space="preserve">14 </w:t>
                      </w:r>
                      <w:r w:rsidR="008F4668">
                        <w:t>december</w:t>
                      </w:r>
                      <w:r w:rsidR="00BB685B">
                        <w:t xml:space="preserve"> 2022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55E275EE" w:rsidR="00701F40" w:rsidRPr="00F95068" w:rsidRDefault="00816C17" w:rsidP="00701F40">
      <w:pPr>
        <w:pStyle w:val="Heading1"/>
      </w:pPr>
      <w:r>
        <w:lastRenderedPageBreak/>
        <w:t>Financieren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102471BD" w:rsidR="00CE1ECD" w:rsidRPr="009A0102" w:rsidRDefault="00284C1E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 xml:space="preserve">informatie van de </w:t>
      </w:r>
      <w:r w:rsidR="00455888" w:rsidRPr="009A0102">
        <w:rPr>
          <w:rFonts w:cs="Arial"/>
          <w:szCs w:val="20"/>
        </w:rPr>
        <w:t xml:space="preserve">Financieren </w:t>
      </w:r>
      <w:r w:rsidR="00C4386E" w:rsidRPr="009A0102">
        <w:rPr>
          <w:rFonts w:cs="Arial"/>
          <w:szCs w:val="20"/>
        </w:rPr>
        <w:t xml:space="preserve">taxonomie, de </w:t>
      </w:r>
      <w:r w:rsidR="00455888" w:rsidRPr="009A0102">
        <w:rPr>
          <w:rFonts w:cs="Arial"/>
          <w:szCs w:val="20"/>
        </w:rPr>
        <w:t>FT1</w:t>
      </w:r>
      <w:r w:rsidR="008E1A31">
        <w:rPr>
          <w:rFonts w:cs="Arial"/>
          <w:szCs w:val="20"/>
        </w:rPr>
        <w:t>7</w:t>
      </w:r>
      <w:r w:rsidR="00C4386E" w:rsidRPr="009A0102">
        <w:rPr>
          <w:rFonts w:cs="Arial"/>
          <w:szCs w:val="20"/>
        </w:rPr>
        <w:t>.</w:t>
      </w:r>
      <w:r w:rsidR="00CE1ECD" w:rsidRPr="009A0102">
        <w:rPr>
          <w:rFonts w:cs="Arial"/>
          <w:szCs w:val="20"/>
        </w:rPr>
        <w:t xml:space="preserve"> 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740469FD" w14:textId="110CC77E" w:rsidR="005F74DC" w:rsidRPr="009A0102" w:rsidRDefault="006841D6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De financieren taxonomie bestaat uit de volgende onderdelen</w:t>
      </w:r>
      <w:r w:rsidR="005112CF">
        <w:rPr>
          <w:rFonts w:cs="Arial"/>
          <w:szCs w:val="20"/>
        </w:rPr>
        <w:t xml:space="preserve"> (entrypoints)</w:t>
      </w:r>
      <w:r w:rsidRPr="009A0102">
        <w:rPr>
          <w:rFonts w:cs="Arial"/>
          <w:szCs w:val="20"/>
        </w:rPr>
        <w:t>:</w:t>
      </w:r>
    </w:p>
    <w:p w14:paraId="701C5DCB" w14:textId="5811605B" w:rsidR="00951148" w:rsidRDefault="008E1A31" w:rsidP="00951148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frc-rpt-nt-sbr-jaarrekening-rechtspersoon-2022</w:t>
      </w:r>
      <w:r w:rsidR="008025FF" w:rsidRPr="008025FF">
        <w:rPr>
          <w:rFonts w:ascii="Arial" w:hAnsi="Arial" w:cs="Arial"/>
          <w:sz w:val="20"/>
          <w:szCs w:val="20"/>
        </w:rPr>
        <w:t>.xsd</w:t>
      </w:r>
    </w:p>
    <w:p w14:paraId="7AC14C99" w14:textId="5FE5B773" w:rsidR="00B26921" w:rsidRDefault="00B26921" w:rsidP="005C3553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aarrekening </w:t>
      </w:r>
      <w:r w:rsidR="000D23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0D23C9">
        <w:rPr>
          <w:rFonts w:ascii="Arial" w:hAnsi="Arial" w:cs="Arial"/>
          <w:sz w:val="20"/>
          <w:szCs w:val="20"/>
        </w:rPr>
        <w:t>versie 1</w:t>
      </w:r>
      <w:r w:rsidR="008E1A31">
        <w:rPr>
          <w:rFonts w:ascii="Arial" w:hAnsi="Arial" w:cs="Arial"/>
          <w:sz w:val="20"/>
          <w:szCs w:val="20"/>
        </w:rPr>
        <w:t>7</w:t>
      </w:r>
      <w:r w:rsidR="009545EF">
        <w:rPr>
          <w:rFonts w:ascii="Arial" w:hAnsi="Arial" w:cs="Arial"/>
          <w:sz w:val="20"/>
          <w:szCs w:val="20"/>
        </w:rPr>
        <w:t>;</w:t>
      </w:r>
    </w:p>
    <w:p w14:paraId="3E4C2BAB" w14:textId="41AE5BF8" w:rsidR="008025FF" w:rsidRDefault="008E1A31" w:rsidP="008025FF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frc-rpt-nt-sbr-jaarrekening-beperkt-2022</w:t>
      </w:r>
      <w:r>
        <w:rPr>
          <w:rFonts w:ascii="Arial" w:hAnsi="Arial" w:cs="Arial"/>
          <w:sz w:val="20"/>
          <w:szCs w:val="20"/>
        </w:rPr>
        <w:t>.</w:t>
      </w:r>
      <w:r w:rsidR="008025FF" w:rsidRPr="008025FF">
        <w:rPr>
          <w:rFonts w:ascii="Arial" w:hAnsi="Arial" w:cs="Arial"/>
          <w:sz w:val="20"/>
          <w:szCs w:val="20"/>
        </w:rPr>
        <w:t>xsd</w:t>
      </w:r>
    </w:p>
    <w:p w14:paraId="1AFBF8BB" w14:textId="1A9438F8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8E1A31">
        <w:rPr>
          <w:rFonts w:ascii="Arial" w:hAnsi="Arial" w:cs="Arial"/>
          <w:sz w:val="20"/>
          <w:szCs w:val="20"/>
        </w:rPr>
        <w:t>7</w:t>
      </w:r>
      <w:r w:rsidR="009545EF">
        <w:rPr>
          <w:rFonts w:ascii="Arial" w:hAnsi="Arial" w:cs="Arial"/>
          <w:sz w:val="20"/>
          <w:szCs w:val="20"/>
        </w:rPr>
        <w:t>;</w:t>
      </w:r>
    </w:p>
    <w:p w14:paraId="168AE60A" w14:textId="3047774A" w:rsidR="008025FF" w:rsidRDefault="008E1A31" w:rsidP="00445679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frc-rpt-nt-sbr-jaarrekening-natuurlijk-persoon-2022</w:t>
      </w:r>
      <w:r w:rsidR="008025FF" w:rsidRPr="00BC3C58">
        <w:rPr>
          <w:rFonts w:ascii="Arial" w:hAnsi="Arial" w:cs="Arial"/>
          <w:sz w:val="20"/>
          <w:szCs w:val="20"/>
        </w:rPr>
        <w:t>.xsd</w:t>
      </w:r>
    </w:p>
    <w:p w14:paraId="4251EAA6" w14:textId="2291B594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N</w:t>
      </w:r>
      <w:r>
        <w:rPr>
          <w:rFonts w:ascii="Arial" w:hAnsi="Arial" w:cs="Arial"/>
          <w:sz w:val="20"/>
          <w:szCs w:val="20"/>
        </w:rPr>
        <w:t xml:space="preserve">atuurlijke </w:t>
      </w:r>
      <w:r w:rsidR="000D23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8E1A31">
        <w:rPr>
          <w:rFonts w:ascii="Arial" w:hAnsi="Arial" w:cs="Arial"/>
          <w:sz w:val="20"/>
          <w:szCs w:val="20"/>
        </w:rPr>
        <w:t>7</w:t>
      </w:r>
    </w:p>
    <w:p w14:paraId="14D8F270" w14:textId="612047C2" w:rsidR="00951148" w:rsidRDefault="00951148" w:rsidP="00266E92">
      <w:pPr>
        <w:adjustRightInd w:val="0"/>
        <w:spacing w:line="288" w:lineRule="auto"/>
        <w:ind w:left="720"/>
        <w:rPr>
          <w:rFonts w:cs="Arial"/>
          <w:szCs w:val="20"/>
        </w:rPr>
      </w:pPr>
    </w:p>
    <w:p w14:paraId="4258F42A" w14:textId="2D7D162E" w:rsidR="00771C9F" w:rsidRDefault="00771C9F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Voor een gedetailleerde beschrijving van </w:t>
      </w:r>
      <w:r w:rsidR="006B5BBC">
        <w:rPr>
          <w:rFonts w:cs="Arial"/>
          <w:szCs w:val="20"/>
        </w:rPr>
        <w:t>hoe de Financieren Taxonomie te gebruiken</w:t>
      </w:r>
      <w:r>
        <w:rPr>
          <w:rFonts w:cs="Arial"/>
          <w:szCs w:val="20"/>
        </w:rPr>
        <w:t xml:space="preserve"> wordt verwezen naar de gebruikershandleiding behorende bij de </w:t>
      </w:r>
      <w:r w:rsidR="004417E7">
        <w:rPr>
          <w:rFonts w:cs="Arial"/>
          <w:szCs w:val="20"/>
        </w:rPr>
        <w:t>FT1</w:t>
      </w:r>
      <w:r w:rsidR="008E1A31">
        <w:rPr>
          <w:rFonts w:cs="Arial"/>
          <w:szCs w:val="20"/>
        </w:rPr>
        <w:t>7</w:t>
      </w:r>
      <w:r w:rsidR="00FC35DB">
        <w:rPr>
          <w:rFonts w:cs="Arial"/>
          <w:szCs w:val="20"/>
        </w:rPr>
        <w:t>.</w:t>
      </w:r>
    </w:p>
    <w:p w14:paraId="45F48855" w14:textId="511EEE3C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</w:p>
    <w:p w14:paraId="7DD88157" w14:textId="34EC1CF9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>De wijzigingen in de FT1</w:t>
      </w:r>
      <w:r w:rsidR="008E1A31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ten opzichte van de FT1</w:t>
      </w:r>
      <w:r w:rsidR="008E1A31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bestaan voornamelijk uit wijzigingen die voortkomen uit de NT1</w:t>
      </w:r>
      <w:r w:rsidR="008E1A31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KVK taxonomie, doordat de FT voor een groot deel hergebruik maakt van hetgeen in de NT1</w:t>
      </w:r>
      <w:r w:rsidR="008E1A31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KVK taxonomie is opgenomen. Voor wijzigingen in de NT1</w:t>
      </w:r>
      <w:r w:rsidR="008E1A31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KVK wordt verwezen naar de release informatie zoals gepubliceerd op </w:t>
      </w:r>
    </w:p>
    <w:p w14:paraId="605DAC5F" w14:textId="04AA9A99" w:rsidR="003B7F18" w:rsidRPr="003B7F18" w:rsidRDefault="00000000" w:rsidP="00771C9F">
      <w:pPr>
        <w:adjustRightInd w:val="0"/>
        <w:spacing w:line="288" w:lineRule="auto"/>
        <w:rPr>
          <w:rFonts w:cs="Arial"/>
          <w:color w:val="000000" w:themeColor="text1"/>
          <w:szCs w:val="20"/>
        </w:rPr>
      </w:pPr>
      <w:hyperlink r:id="rId15" w:history="1">
        <w:r w:rsidR="000E4688" w:rsidRPr="00371B20">
          <w:rPr>
            <w:rStyle w:val="Hyperlink"/>
            <w:rFonts w:cs="Arial"/>
            <w:szCs w:val="20"/>
          </w:rPr>
          <w:t>https://sbr-nl.nl/werken-met-sbr/taxonomie/documentatie-nederlandse-taxonomie</w:t>
        </w:r>
      </w:hyperlink>
    </w:p>
    <w:sectPr w:rsidR="003B7F18" w:rsidRPr="003B7F18" w:rsidSect="00874FD9">
      <w:headerReference w:type="default" r:id="rId16"/>
      <w:headerReference w:type="first" r:id="rId17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24B8" w14:textId="77777777" w:rsidR="007E6697" w:rsidRDefault="007E6697" w:rsidP="00556A09">
      <w:pPr>
        <w:spacing w:line="240" w:lineRule="auto"/>
      </w:pPr>
      <w:r>
        <w:separator/>
      </w:r>
    </w:p>
  </w:endnote>
  <w:endnote w:type="continuationSeparator" w:id="0">
    <w:p w14:paraId="3BB8DA0C" w14:textId="77777777" w:rsidR="007E6697" w:rsidRDefault="007E6697" w:rsidP="00556A09">
      <w:pPr>
        <w:spacing w:line="240" w:lineRule="auto"/>
      </w:pPr>
      <w:r>
        <w:continuationSeparator/>
      </w:r>
    </w:p>
  </w:endnote>
  <w:endnote w:type="continuationNotice" w:id="1">
    <w:p w14:paraId="1D6821FD" w14:textId="77777777" w:rsidR="007E6697" w:rsidRDefault="007E6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A0BA" w14:textId="77777777" w:rsidR="007E6697" w:rsidRDefault="007E6697" w:rsidP="00556A09">
      <w:pPr>
        <w:spacing w:line="240" w:lineRule="auto"/>
      </w:pPr>
      <w:r>
        <w:separator/>
      </w:r>
    </w:p>
  </w:footnote>
  <w:footnote w:type="continuationSeparator" w:id="0">
    <w:p w14:paraId="04E97A81" w14:textId="77777777" w:rsidR="007E6697" w:rsidRDefault="007E6697" w:rsidP="00556A09">
      <w:pPr>
        <w:spacing w:line="240" w:lineRule="auto"/>
      </w:pPr>
      <w:r>
        <w:continuationSeparator/>
      </w:r>
    </w:p>
  </w:footnote>
  <w:footnote w:type="continuationNotice" w:id="1">
    <w:p w14:paraId="7647192C" w14:textId="77777777" w:rsidR="007E6697" w:rsidRDefault="007E6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0F71328"/>
    <w:multiLevelType w:val="hybridMultilevel"/>
    <w:tmpl w:val="9CEC8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8AA"/>
    <w:multiLevelType w:val="hybridMultilevel"/>
    <w:tmpl w:val="055E68B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683842">
    <w:abstractNumId w:val="14"/>
  </w:num>
  <w:num w:numId="2" w16cid:durableId="177620253">
    <w:abstractNumId w:val="13"/>
  </w:num>
  <w:num w:numId="3" w16cid:durableId="1556702345">
    <w:abstractNumId w:val="21"/>
  </w:num>
  <w:num w:numId="4" w16cid:durableId="1568565461">
    <w:abstractNumId w:val="31"/>
  </w:num>
  <w:num w:numId="5" w16cid:durableId="1406759980">
    <w:abstractNumId w:val="16"/>
  </w:num>
  <w:num w:numId="6" w16cid:durableId="81487919">
    <w:abstractNumId w:val="3"/>
  </w:num>
  <w:num w:numId="7" w16cid:durableId="85883695">
    <w:abstractNumId w:val="22"/>
  </w:num>
  <w:num w:numId="8" w16cid:durableId="1827210082">
    <w:abstractNumId w:val="6"/>
  </w:num>
  <w:num w:numId="9" w16cid:durableId="1782530216">
    <w:abstractNumId w:val="7"/>
  </w:num>
  <w:num w:numId="10" w16cid:durableId="818153519">
    <w:abstractNumId w:val="17"/>
  </w:num>
  <w:num w:numId="11" w16cid:durableId="987782124">
    <w:abstractNumId w:val="4"/>
  </w:num>
  <w:num w:numId="12" w16cid:durableId="749691846">
    <w:abstractNumId w:val="1"/>
  </w:num>
  <w:num w:numId="13" w16cid:durableId="1850676313">
    <w:abstractNumId w:val="23"/>
  </w:num>
  <w:num w:numId="14" w16cid:durableId="1540045136">
    <w:abstractNumId w:val="25"/>
  </w:num>
  <w:num w:numId="15" w16cid:durableId="413674380">
    <w:abstractNumId w:val="4"/>
  </w:num>
  <w:num w:numId="16" w16cid:durableId="145048821">
    <w:abstractNumId w:val="4"/>
  </w:num>
  <w:num w:numId="17" w16cid:durableId="2017228452">
    <w:abstractNumId w:val="33"/>
  </w:num>
  <w:num w:numId="18" w16cid:durableId="1554467836">
    <w:abstractNumId w:val="27"/>
  </w:num>
  <w:num w:numId="19" w16cid:durableId="214778844">
    <w:abstractNumId w:val="27"/>
    <w:lvlOverride w:ilvl="0">
      <w:startOverride w:val="2"/>
    </w:lvlOverride>
  </w:num>
  <w:num w:numId="20" w16cid:durableId="2047876389">
    <w:abstractNumId w:val="11"/>
  </w:num>
  <w:num w:numId="21" w16cid:durableId="2025738479">
    <w:abstractNumId w:val="0"/>
  </w:num>
  <w:num w:numId="22" w16cid:durableId="926814360">
    <w:abstractNumId w:val="8"/>
  </w:num>
  <w:num w:numId="23" w16cid:durableId="107362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449360">
    <w:abstractNumId w:val="12"/>
  </w:num>
  <w:num w:numId="25" w16cid:durableId="321662144">
    <w:abstractNumId w:val="27"/>
    <w:lvlOverride w:ilvl="0">
      <w:startOverride w:val="2"/>
    </w:lvlOverride>
  </w:num>
  <w:num w:numId="26" w16cid:durableId="42949141">
    <w:abstractNumId w:val="10"/>
  </w:num>
  <w:num w:numId="27" w16cid:durableId="413551570">
    <w:abstractNumId w:val="15"/>
  </w:num>
  <w:num w:numId="28" w16cid:durableId="1494025123">
    <w:abstractNumId w:val="20"/>
  </w:num>
  <w:num w:numId="29" w16cid:durableId="1980039605">
    <w:abstractNumId w:val="18"/>
  </w:num>
  <w:num w:numId="30" w16cid:durableId="1034158378">
    <w:abstractNumId w:val="24"/>
  </w:num>
  <w:num w:numId="31" w16cid:durableId="467208057">
    <w:abstractNumId w:val="32"/>
  </w:num>
  <w:num w:numId="32" w16cid:durableId="1687440519">
    <w:abstractNumId w:val="26"/>
  </w:num>
  <w:num w:numId="33" w16cid:durableId="120612043">
    <w:abstractNumId w:val="2"/>
  </w:num>
  <w:num w:numId="34" w16cid:durableId="237253733">
    <w:abstractNumId w:val="28"/>
  </w:num>
  <w:num w:numId="35" w16cid:durableId="478305891">
    <w:abstractNumId w:val="9"/>
  </w:num>
  <w:num w:numId="36" w16cid:durableId="1468353998">
    <w:abstractNumId w:val="5"/>
  </w:num>
  <w:num w:numId="37" w16cid:durableId="2000108238">
    <w:abstractNumId w:val="19"/>
  </w:num>
  <w:num w:numId="38" w16cid:durableId="416710034">
    <w:abstractNumId w:val="29"/>
  </w:num>
  <w:num w:numId="39" w16cid:durableId="14394479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37B04"/>
    <w:rsid w:val="00062FA7"/>
    <w:rsid w:val="000903A9"/>
    <w:rsid w:val="000D23C9"/>
    <w:rsid w:val="000D3353"/>
    <w:rsid w:val="000E4688"/>
    <w:rsid w:val="001001C8"/>
    <w:rsid w:val="00106EEF"/>
    <w:rsid w:val="001651F3"/>
    <w:rsid w:val="001A1BD4"/>
    <w:rsid w:val="001C3774"/>
    <w:rsid w:val="001E675A"/>
    <w:rsid w:val="001E755D"/>
    <w:rsid w:val="001F4D32"/>
    <w:rsid w:val="00216A78"/>
    <w:rsid w:val="00221463"/>
    <w:rsid w:val="00223D45"/>
    <w:rsid w:val="0026085F"/>
    <w:rsid w:val="00266E92"/>
    <w:rsid w:val="00284C1E"/>
    <w:rsid w:val="002905DF"/>
    <w:rsid w:val="002A4F4B"/>
    <w:rsid w:val="002B4BCF"/>
    <w:rsid w:val="002F0FC0"/>
    <w:rsid w:val="002F1534"/>
    <w:rsid w:val="002F2E58"/>
    <w:rsid w:val="00326185"/>
    <w:rsid w:val="003A31B0"/>
    <w:rsid w:val="003B7F18"/>
    <w:rsid w:val="003E020C"/>
    <w:rsid w:val="003E7944"/>
    <w:rsid w:val="0040049A"/>
    <w:rsid w:val="004066BB"/>
    <w:rsid w:val="004114C2"/>
    <w:rsid w:val="00424EF4"/>
    <w:rsid w:val="004417E7"/>
    <w:rsid w:val="00455888"/>
    <w:rsid w:val="00477D4B"/>
    <w:rsid w:val="004817B3"/>
    <w:rsid w:val="004A5199"/>
    <w:rsid w:val="004B089A"/>
    <w:rsid w:val="004C3A1C"/>
    <w:rsid w:val="005112CF"/>
    <w:rsid w:val="00511FBE"/>
    <w:rsid w:val="005536F3"/>
    <w:rsid w:val="00556A09"/>
    <w:rsid w:val="00582F50"/>
    <w:rsid w:val="005A4BC8"/>
    <w:rsid w:val="005C3553"/>
    <w:rsid w:val="005F74DC"/>
    <w:rsid w:val="0061206F"/>
    <w:rsid w:val="00656119"/>
    <w:rsid w:val="00681D24"/>
    <w:rsid w:val="006841D6"/>
    <w:rsid w:val="006B0123"/>
    <w:rsid w:val="006B289E"/>
    <w:rsid w:val="006B5BBC"/>
    <w:rsid w:val="006C4840"/>
    <w:rsid w:val="006C7E81"/>
    <w:rsid w:val="00701F40"/>
    <w:rsid w:val="007041B4"/>
    <w:rsid w:val="0071730E"/>
    <w:rsid w:val="00730B55"/>
    <w:rsid w:val="00761894"/>
    <w:rsid w:val="00771C9F"/>
    <w:rsid w:val="007E3ABD"/>
    <w:rsid w:val="007E6697"/>
    <w:rsid w:val="008025FF"/>
    <w:rsid w:val="00805A11"/>
    <w:rsid w:val="00816C17"/>
    <w:rsid w:val="00824422"/>
    <w:rsid w:val="0083388B"/>
    <w:rsid w:val="00836336"/>
    <w:rsid w:val="00855F47"/>
    <w:rsid w:val="008703CF"/>
    <w:rsid w:val="00870AE3"/>
    <w:rsid w:val="00874FD9"/>
    <w:rsid w:val="00882643"/>
    <w:rsid w:val="008868D2"/>
    <w:rsid w:val="008B0764"/>
    <w:rsid w:val="008E1A31"/>
    <w:rsid w:val="008E6D21"/>
    <w:rsid w:val="008E7B22"/>
    <w:rsid w:val="008F4668"/>
    <w:rsid w:val="009063E6"/>
    <w:rsid w:val="00951148"/>
    <w:rsid w:val="009545EF"/>
    <w:rsid w:val="009A0102"/>
    <w:rsid w:val="009C6045"/>
    <w:rsid w:val="009D1CC3"/>
    <w:rsid w:val="009E2E00"/>
    <w:rsid w:val="009E6CEF"/>
    <w:rsid w:val="00A01C76"/>
    <w:rsid w:val="00A70117"/>
    <w:rsid w:val="00A85113"/>
    <w:rsid w:val="00A954D8"/>
    <w:rsid w:val="00AB01DB"/>
    <w:rsid w:val="00AC395B"/>
    <w:rsid w:val="00AD466F"/>
    <w:rsid w:val="00AD7C98"/>
    <w:rsid w:val="00AF58DC"/>
    <w:rsid w:val="00B14404"/>
    <w:rsid w:val="00B26921"/>
    <w:rsid w:val="00B329BA"/>
    <w:rsid w:val="00B37F61"/>
    <w:rsid w:val="00B46E15"/>
    <w:rsid w:val="00B46ECF"/>
    <w:rsid w:val="00B47232"/>
    <w:rsid w:val="00B81D0C"/>
    <w:rsid w:val="00B9542E"/>
    <w:rsid w:val="00BB47BC"/>
    <w:rsid w:val="00BB685B"/>
    <w:rsid w:val="00BC3C58"/>
    <w:rsid w:val="00BC6360"/>
    <w:rsid w:val="00BD1CBB"/>
    <w:rsid w:val="00BE5051"/>
    <w:rsid w:val="00BE7DBC"/>
    <w:rsid w:val="00C051BE"/>
    <w:rsid w:val="00C1095F"/>
    <w:rsid w:val="00C208A5"/>
    <w:rsid w:val="00C416C8"/>
    <w:rsid w:val="00C4386E"/>
    <w:rsid w:val="00C5475A"/>
    <w:rsid w:val="00C749EB"/>
    <w:rsid w:val="00C7573C"/>
    <w:rsid w:val="00C91925"/>
    <w:rsid w:val="00CE1ECD"/>
    <w:rsid w:val="00D540F3"/>
    <w:rsid w:val="00D607EB"/>
    <w:rsid w:val="00D74A8C"/>
    <w:rsid w:val="00D77F77"/>
    <w:rsid w:val="00D831B7"/>
    <w:rsid w:val="00D97701"/>
    <w:rsid w:val="00DA6314"/>
    <w:rsid w:val="00DB5B13"/>
    <w:rsid w:val="00DE2D49"/>
    <w:rsid w:val="00E205DF"/>
    <w:rsid w:val="00E47503"/>
    <w:rsid w:val="00E500AA"/>
    <w:rsid w:val="00E53A25"/>
    <w:rsid w:val="00E54997"/>
    <w:rsid w:val="00E70D77"/>
    <w:rsid w:val="00EA492F"/>
    <w:rsid w:val="00EB29D7"/>
    <w:rsid w:val="00EF13D6"/>
    <w:rsid w:val="00EF1B26"/>
    <w:rsid w:val="00F11C92"/>
    <w:rsid w:val="00F238ED"/>
    <w:rsid w:val="00F355A2"/>
    <w:rsid w:val="00F35BDD"/>
    <w:rsid w:val="00F74E07"/>
    <w:rsid w:val="00F75BCC"/>
    <w:rsid w:val="00F76F7B"/>
    <w:rsid w:val="00F77BB4"/>
    <w:rsid w:val="00F95068"/>
    <w:rsid w:val="00FA3D4A"/>
    <w:rsid w:val="00FB0CF3"/>
    <w:rsid w:val="00FB2034"/>
    <w:rsid w:val="00FC35DB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br-nl.nl/werken-met-sbr/taxonomie/documentatie-nederlandse-taxonom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17" ma:contentTypeDescription="Een nieuw document maken." ma:contentTypeScope="" ma:versionID="0863fd476e3881f489694153a04a8d77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a450c798843c2b11dcdfc7074427650c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d7d81f-98b4-4430-a70b-45567f4fc8c3" xsi:nil="true"/>
  </documentManagement>
</p:properties>
</file>

<file path=customXml/itemProps1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C8FA4-1FC3-4E02-97F7-F771D4E3C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8F687-7E40-4629-88CB-CB6612E8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981f5-95ca-4db0-8315-b98c53072e77"/>
    <ds:schemaRef ds:uri="b5d7d81f-98b4-4430-a70b-45567f4fc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  <ds:schemaRef ds:uri="b5d7d81f-98b4-4430-a70b-45567f4fc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FT17</dc:title>
  <dc:subject/>
  <dc:creator>Carla Van Lier</dc:creator>
  <cp:keywords/>
  <dc:description/>
  <cp:lastModifiedBy>Sander 't Hoen</cp:lastModifiedBy>
  <cp:revision>101</cp:revision>
  <cp:lastPrinted>2019-07-08T12:51:00Z</cp:lastPrinted>
  <dcterms:created xsi:type="dcterms:W3CDTF">2018-11-19T12:11:00Z</dcterms:created>
  <dcterms:modified xsi:type="dcterms:W3CDTF">2022-11-24T11:43:00Z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</Properties>
</file>